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22841" w14:textId="73186BD3" w:rsidR="00522E78" w:rsidRDefault="00522E78" w:rsidP="0057495B">
      <w:pPr>
        <w:shd w:val="clear" w:color="auto" w:fill="FFFFFF"/>
        <w:spacing w:before="450" w:after="150" w:line="480" w:lineRule="atLeast"/>
        <w:jc w:val="center"/>
        <w:textAlignment w:val="baseline"/>
        <w:outlineLvl w:val="1"/>
        <w:rPr>
          <w:rFonts w:ascii="Merriweather" w:eastAsia="Times New Roman" w:hAnsi="Merriweather" w:cs="Times New Roman"/>
          <w:b/>
          <w:bCs/>
          <w:color w:val="222222"/>
          <w:sz w:val="30"/>
          <w:szCs w:val="30"/>
          <w:lang w:eastAsia="fr-FR"/>
        </w:rPr>
      </w:pPr>
      <w:r>
        <w:rPr>
          <w:rFonts w:ascii="Merriweather" w:eastAsia="Times New Roman" w:hAnsi="Merriweather" w:cs="Times New Roman"/>
          <w:b/>
          <w:bCs/>
          <w:color w:val="222222"/>
          <w:sz w:val="30"/>
          <w:szCs w:val="30"/>
          <w:lang w:eastAsia="fr-FR"/>
        </w:rPr>
        <w:t>LA LIGNE DE VIE</w:t>
      </w:r>
    </w:p>
    <w:p w14:paraId="0B3F6AFE" w14:textId="77777777" w:rsidR="00522E78" w:rsidRPr="00522E78" w:rsidRDefault="00522E78" w:rsidP="00522E78">
      <w:pPr>
        <w:shd w:val="clear" w:color="auto" w:fill="FFFFFF"/>
        <w:spacing w:before="450" w:after="150" w:line="480" w:lineRule="atLeast"/>
        <w:textAlignment w:val="baseline"/>
        <w:outlineLvl w:val="1"/>
        <w:rPr>
          <w:rFonts w:ascii="Merriweather" w:eastAsia="Times New Roman" w:hAnsi="Merriweather" w:cs="Times New Roman"/>
          <w:b/>
          <w:bCs/>
          <w:color w:val="222222"/>
          <w:sz w:val="30"/>
          <w:szCs w:val="30"/>
          <w:lang w:eastAsia="fr-FR"/>
        </w:rPr>
      </w:pPr>
      <w:r w:rsidRPr="00522E78">
        <w:rPr>
          <w:rFonts w:ascii="Merriweather" w:eastAsia="Times New Roman" w:hAnsi="Merriweather" w:cs="Times New Roman"/>
          <w:b/>
          <w:bCs/>
          <w:color w:val="222222"/>
          <w:sz w:val="30"/>
          <w:szCs w:val="30"/>
          <w:lang w:eastAsia="fr-FR"/>
        </w:rPr>
        <w:t>Contexte</w:t>
      </w:r>
    </w:p>
    <w:p w14:paraId="1AF84D52" w14:textId="77777777" w:rsidR="00522E78" w:rsidRPr="00522E78" w:rsidRDefault="00522E78" w:rsidP="00522E78">
      <w:pPr>
        <w:shd w:val="clear" w:color="auto" w:fill="FFFFFF"/>
        <w:spacing w:before="168" w:after="168" w:line="360" w:lineRule="atLeast"/>
        <w:textAlignment w:val="baseline"/>
        <w:rPr>
          <w:rFonts w:ascii="inherit" w:eastAsia="Times New Roman" w:hAnsi="inherit" w:cs="Times New Roman"/>
          <w:color w:val="222222"/>
          <w:sz w:val="23"/>
          <w:szCs w:val="23"/>
          <w:lang w:eastAsia="fr-FR"/>
        </w:rPr>
      </w:pPr>
      <w:r w:rsidRPr="00522E78">
        <w:rPr>
          <w:rFonts w:ascii="inherit" w:eastAsia="Times New Roman" w:hAnsi="inherit" w:cs="Times New Roman"/>
          <w:color w:val="222222"/>
          <w:sz w:val="23"/>
          <w:szCs w:val="23"/>
          <w:lang w:eastAsia="fr-FR"/>
        </w:rPr>
        <w:t>La " ligne de vie " s'avère particulièrement fructueuse lorsqu'il s'agit de développer une vision positive de son parcours et de ses ressources. Revisiter ses réussites mais également ses échecs, prendre conscience de sa résilience, de sa capacité à négocier des virages délicats, autorise à se reprogrammer positivement. L'approche s'avère précieuse en situation de transition de vie, où clarifier les sources de sa motivation sur la durée s'avère crucial, et essentiel pour opérer les bons choix pour la suite de son parcours.</w:t>
      </w:r>
    </w:p>
    <w:p w14:paraId="44805B68" w14:textId="711B5D16" w:rsidR="00522E78" w:rsidRDefault="00522E78" w:rsidP="00522E78">
      <w:pPr>
        <w:shd w:val="clear" w:color="auto" w:fill="FFFFFF"/>
        <w:spacing w:before="450" w:after="150" w:line="480" w:lineRule="atLeast"/>
        <w:textAlignment w:val="baseline"/>
        <w:outlineLvl w:val="1"/>
        <w:rPr>
          <w:rFonts w:ascii="Merriweather" w:eastAsia="Times New Roman" w:hAnsi="Merriweather" w:cs="Times New Roman"/>
          <w:b/>
          <w:bCs/>
          <w:color w:val="222222"/>
          <w:sz w:val="30"/>
          <w:szCs w:val="30"/>
          <w:lang w:eastAsia="fr-FR"/>
        </w:rPr>
      </w:pPr>
      <w:r>
        <w:rPr>
          <w:rFonts w:ascii="Merriweather" w:eastAsia="Times New Roman" w:hAnsi="Merriweather" w:cs="Times New Roman"/>
          <w:b/>
          <w:bCs/>
          <w:color w:val="222222"/>
          <w:sz w:val="30"/>
          <w:szCs w:val="30"/>
          <w:lang w:eastAsia="fr-FR"/>
        </w:rPr>
        <w:t>Utilisation</w:t>
      </w:r>
    </w:p>
    <w:p w14:paraId="689D7271" w14:textId="496B32A0" w:rsidR="00522E78" w:rsidRPr="00522E78" w:rsidRDefault="00522E78" w:rsidP="00522E78">
      <w:pPr>
        <w:shd w:val="clear" w:color="auto" w:fill="FFFFFF"/>
        <w:spacing w:after="0" w:line="360" w:lineRule="atLeast"/>
        <w:textAlignment w:val="baseline"/>
        <w:rPr>
          <w:rFonts w:ascii="inherit" w:eastAsia="Times New Roman" w:hAnsi="inherit" w:cs="Times New Roman"/>
          <w:color w:val="222222"/>
          <w:sz w:val="23"/>
          <w:szCs w:val="23"/>
          <w:lang w:eastAsia="fr-FR"/>
        </w:rPr>
      </w:pPr>
      <w:r w:rsidRPr="00522E78">
        <w:rPr>
          <w:rFonts w:ascii="inherit" w:eastAsia="Times New Roman" w:hAnsi="inherit" w:cs="Times New Roman"/>
          <w:color w:val="222222"/>
          <w:sz w:val="23"/>
          <w:szCs w:val="23"/>
          <w:lang w:eastAsia="fr-FR"/>
        </w:rPr>
        <w:t>La " </w:t>
      </w:r>
      <w:r w:rsidRPr="00522E78">
        <w:rPr>
          <w:rFonts w:ascii="inherit" w:eastAsia="Times New Roman" w:hAnsi="inherit" w:cs="Times New Roman"/>
          <w:b/>
          <w:bCs/>
          <w:color w:val="222222"/>
          <w:sz w:val="23"/>
          <w:szCs w:val="23"/>
          <w:bdr w:val="none" w:sz="0" w:space="0" w:color="auto" w:frame="1"/>
          <w:lang w:eastAsia="fr-FR"/>
        </w:rPr>
        <w:t>ligne de vie</w:t>
      </w:r>
      <w:r w:rsidRPr="00522E78">
        <w:rPr>
          <w:rFonts w:ascii="inherit" w:eastAsia="Times New Roman" w:hAnsi="inherit" w:cs="Times New Roman"/>
          <w:color w:val="222222"/>
          <w:sz w:val="23"/>
          <w:szCs w:val="23"/>
          <w:lang w:eastAsia="fr-FR"/>
        </w:rPr>
        <w:t xml:space="preserve"> " consiste à représenter sur l'axe du temps les événements marquants de son parcours, caractérisés en termes d'énergie (situations porteuses et mobilisatrices, ou non). </w:t>
      </w:r>
      <w:r>
        <w:rPr>
          <w:rFonts w:ascii="inherit" w:eastAsia="Times New Roman" w:hAnsi="inherit" w:cs="Times New Roman"/>
          <w:color w:val="222222"/>
          <w:sz w:val="23"/>
          <w:szCs w:val="23"/>
          <w:lang w:eastAsia="fr-FR"/>
        </w:rPr>
        <w:t xml:space="preserve">Le </w:t>
      </w:r>
      <w:r w:rsidRPr="00522E78">
        <w:rPr>
          <w:rFonts w:ascii="inherit" w:eastAsia="Times New Roman" w:hAnsi="inherit" w:cs="Times New Roman"/>
          <w:color w:val="222222"/>
          <w:sz w:val="23"/>
          <w:szCs w:val="23"/>
          <w:lang w:eastAsia="fr-FR"/>
        </w:rPr>
        <w:t xml:space="preserve">graphique obtenu </w:t>
      </w:r>
      <w:r>
        <w:rPr>
          <w:rFonts w:ascii="inherit" w:eastAsia="Times New Roman" w:hAnsi="inherit" w:cs="Times New Roman"/>
          <w:color w:val="222222"/>
          <w:sz w:val="23"/>
          <w:szCs w:val="23"/>
          <w:lang w:eastAsia="fr-FR"/>
        </w:rPr>
        <w:t>permet de</w:t>
      </w:r>
      <w:r w:rsidRPr="00522E78">
        <w:rPr>
          <w:rFonts w:ascii="inherit" w:eastAsia="Times New Roman" w:hAnsi="inherit" w:cs="Times New Roman"/>
          <w:color w:val="222222"/>
          <w:sz w:val="23"/>
          <w:szCs w:val="23"/>
          <w:lang w:eastAsia="fr-FR"/>
        </w:rPr>
        <w:t xml:space="preserve"> repérer les cycles récurrents et les circonstances de " démobilisation ", ainsi que les stratégies gagnantes de remobilisation... En trame de fond apparaissent les croyances, " aidantes " ou " limitantes ", qui expliquent en partie l'allure de la courbe. Les clarifier donne ainsi l'occasion de renoncer à celles d'entre elles qui s'avèrent trop peu " écologiques ", pour ne conserver que celles qui contribuent à renforcer la motivation</w:t>
      </w:r>
      <w:r>
        <w:rPr>
          <w:rFonts w:ascii="inherit" w:eastAsia="Times New Roman" w:hAnsi="inherit" w:cs="Times New Roman"/>
          <w:color w:val="222222"/>
          <w:sz w:val="23"/>
          <w:szCs w:val="23"/>
          <w:lang w:eastAsia="fr-FR"/>
        </w:rPr>
        <w:t>.</w:t>
      </w:r>
    </w:p>
    <w:p w14:paraId="7B3C3E0D" w14:textId="77777777" w:rsidR="00522E78" w:rsidRPr="00522E78" w:rsidRDefault="00522E78" w:rsidP="00522E78">
      <w:pPr>
        <w:shd w:val="clear" w:color="auto" w:fill="FFFFFF"/>
        <w:spacing w:before="450" w:after="150" w:line="480" w:lineRule="atLeast"/>
        <w:textAlignment w:val="baseline"/>
        <w:outlineLvl w:val="1"/>
        <w:rPr>
          <w:rFonts w:ascii="Merriweather" w:eastAsia="Times New Roman" w:hAnsi="Merriweather" w:cs="Times New Roman"/>
          <w:b/>
          <w:bCs/>
          <w:color w:val="222222"/>
          <w:sz w:val="30"/>
          <w:szCs w:val="30"/>
          <w:lang w:eastAsia="fr-FR"/>
        </w:rPr>
      </w:pPr>
      <w:r w:rsidRPr="00522E78">
        <w:rPr>
          <w:rFonts w:ascii="Merriweather" w:eastAsia="Times New Roman" w:hAnsi="Merriweather" w:cs="Times New Roman"/>
          <w:b/>
          <w:bCs/>
          <w:color w:val="222222"/>
          <w:sz w:val="30"/>
          <w:szCs w:val="30"/>
          <w:lang w:eastAsia="fr-FR"/>
        </w:rPr>
        <w:t>Objectifs</w:t>
      </w:r>
    </w:p>
    <w:p w14:paraId="5125733B" w14:textId="77777777" w:rsidR="00522E78" w:rsidRPr="00522E78" w:rsidRDefault="00522E78" w:rsidP="00522E78">
      <w:pPr>
        <w:numPr>
          <w:ilvl w:val="0"/>
          <w:numId w:val="1"/>
        </w:numPr>
        <w:shd w:val="clear" w:color="auto" w:fill="FFFFFF"/>
        <w:spacing w:after="75" w:line="360" w:lineRule="atLeast"/>
        <w:ind w:left="945"/>
        <w:textAlignment w:val="baseline"/>
        <w:rPr>
          <w:rFonts w:ascii="inherit" w:eastAsia="Times New Roman" w:hAnsi="inherit" w:cs="Times New Roman"/>
          <w:color w:val="222222"/>
          <w:sz w:val="23"/>
          <w:szCs w:val="23"/>
          <w:lang w:eastAsia="fr-FR"/>
        </w:rPr>
      </w:pPr>
      <w:r w:rsidRPr="00522E78">
        <w:rPr>
          <w:rFonts w:ascii="inherit" w:eastAsia="Times New Roman" w:hAnsi="inherit" w:cs="Times New Roman"/>
          <w:color w:val="222222"/>
          <w:sz w:val="23"/>
          <w:szCs w:val="23"/>
          <w:lang w:eastAsia="fr-FR"/>
        </w:rPr>
        <w:t>Acquérir une idée plus fine de " là où l'on se situe aujourd'hui dans son parcours de vie ".</w:t>
      </w:r>
    </w:p>
    <w:p w14:paraId="24C277AD" w14:textId="459B5CD6" w:rsidR="00522E78" w:rsidRPr="00522E78" w:rsidRDefault="00522E78" w:rsidP="00522E78">
      <w:pPr>
        <w:numPr>
          <w:ilvl w:val="0"/>
          <w:numId w:val="1"/>
        </w:numPr>
        <w:shd w:val="clear" w:color="auto" w:fill="FFFFFF"/>
        <w:spacing w:after="0" w:line="360" w:lineRule="atLeast"/>
        <w:ind w:left="945"/>
        <w:textAlignment w:val="baseline"/>
        <w:rPr>
          <w:rFonts w:ascii="inherit" w:eastAsia="Times New Roman" w:hAnsi="inherit" w:cs="Times New Roman"/>
          <w:color w:val="222222"/>
          <w:sz w:val="23"/>
          <w:szCs w:val="23"/>
          <w:lang w:eastAsia="fr-FR"/>
        </w:rPr>
      </w:pPr>
      <w:r w:rsidRPr="00522E78">
        <w:rPr>
          <w:rFonts w:ascii="inherit" w:eastAsia="Times New Roman" w:hAnsi="inherit" w:cs="Times New Roman"/>
          <w:color w:val="222222"/>
          <w:sz w:val="23"/>
          <w:szCs w:val="23"/>
          <w:lang w:eastAsia="fr-FR"/>
        </w:rPr>
        <w:t xml:space="preserve">Clarifier les mécanismes qui ont pu orienter notre vie (étapes fondatrices, récurrence de cycles caractéristiques (bénéfiques ou non, etc.), ou les stratégies spontanément mises en </w:t>
      </w:r>
      <w:proofErr w:type="spellStart"/>
      <w:r w:rsidRPr="00522E78">
        <w:rPr>
          <w:rFonts w:ascii="inherit" w:eastAsia="Times New Roman" w:hAnsi="inherit" w:cs="Times New Roman"/>
          <w:color w:val="222222"/>
          <w:sz w:val="23"/>
          <w:szCs w:val="23"/>
          <w:lang w:eastAsia="fr-FR"/>
        </w:rPr>
        <w:t>oeuvre</w:t>
      </w:r>
      <w:proofErr w:type="spellEnd"/>
      <w:r w:rsidRPr="00522E78">
        <w:rPr>
          <w:rFonts w:ascii="inherit" w:eastAsia="Times New Roman" w:hAnsi="inherit" w:cs="Times New Roman"/>
          <w:color w:val="222222"/>
          <w:sz w:val="23"/>
          <w:szCs w:val="23"/>
          <w:lang w:eastAsia="fr-FR"/>
        </w:rPr>
        <w:t xml:space="preserve"> pour faire face aux événements.</w:t>
      </w:r>
    </w:p>
    <w:p w14:paraId="4B3FC358" w14:textId="77777777" w:rsidR="00522E78" w:rsidRPr="00522E78" w:rsidRDefault="00522E78" w:rsidP="00522E78">
      <w:pPr>
        <w:shd w:val="clear" w:color="auto" w:fill="FFFFFF"/>
        <w:spacing w:before="450" w:after="150" w:line="480" w:lineRule="atLeast"/>
        <w:textAlignment w:val="baseline"/>
        <w:outlineLvl w:val="1"/>
        <w:rPr>
          <w:rFonts w:ascii="Merriweather" w:eastAsia="Times New Roman" w:hAnsi="Merriweather" w:cs="Times New Roman"/>
          <w:b/>
          <w:bCs/>
          <w:color w:val="222222"/>
          <w:sz w:val="30"/>
          <w:szCs w:val="30"/>
          <w:lang w:eastAsia="fr-FR"/>
        </w:rPr>
      </w:pPr>
      <w:r w:rsidRPr="00522E78">
        <w:rPr>
          <w:rFonts w:ascii="Merriweather" w:eastAsia="Times New Roman" w:hAnsi="Merriweather" w:cs="Times New Roman"/>
          <w:b/>
          <w:bCs/>
          <w:color w:val="222222"/>
          <w:sz w:val="30"/>
          <w:szCs w:val="30"/>
          <w:lang w:eastAsia="fr-FR"/>
        </w:rPr>
        <w:t>Comment l'utiliser ?</w:t>
      </w:r>
    </w:p>
    <w:p w14:paraId="6835EEE4" w14:textId="77777777" w:rsidR="00522E78" w:rsidRPr="00522E78" w:rsidRDefault="00522E78" w:rsidP="00522E78">
      <w:pPr>
        <w:shd w:val="clear" w:color="auto" w:fill="FFFFFF"/>
        <w:spacing w:before="450" w:after="150" w:line="480" w:lineRule="atLeast"/>
        <w:textAlignment w:val="baseline"/>
        <w:outlineLvl w:val="1"/>
        <w:rPr>
          <w:rFonts w:ascii="Merriweather" w:eastAsia="Times New Roman" w:hAnsi="Merriweather" w:cs="Times New Roman"/>
          <w:b/>
          <w:bCs/>
          <w:color w:val="222222"/>
          <w:sz w:val="30"/>
          <w:szCs w:val="30"/>
          <w:lang w:eastAsia="fr-FR"/>
        </w:rPr>
      </w:pPr>
      <w:r w:rsidRPr="00522E78">
        <w:rPr>
          <w:rFonts w:ascii="Merriweather" w:eastAsia="Times New Roman" w:hAnsi="Merriweather" w:cs="Times New Roman"/>
          <w:b/>
          <w:bCs/>
          <w:color w:val="222222"/>
          <w:sz w:val="30"/>
          <w:szCs w:val="30"/>
          <w:lang w:eastAsia="fr-FR"/>
        </w:rPr>
        <w:t>Étapes</w:t>
      </w:r>
    </w:p>
    <w:p w14:paraId="781A9E8E" w14:textId="77777777" w:rsidR="00522E78" w:rsidRPr="00522E78" w:rsidRDefault="00522E78" w:rsidP="00522E78">
      <w:pPr>
        <w:shd w:val="clear" w:color="auto" w:fill="FFFFFF"/>
        <w:spacing w:after="0" w:line="360" w:lineRule="atLeast"/>
        <w:textAlignment w:val="top"/>
        <w:rPr>
          <w:rFonts w:ascii="inherit" w:eastAsia="Times New Roman" w:hAnsi="inherit" w:cs="Times New Roman"/>
          <w:color w:val="222222"/>
          <w:sz w:val="26"/>
          <w:szCs w:val="26"/>
          <w:lang w:eastAsia="fr-FR"/>
        </w:rPr>
      </w:pPr>
      <w:proofErr w:type="gramStart"/>
      <w:r w:rsidRPr="00522E78">
        <w:rPr>
          <w:rFonts w:ascii="inherit" w:eastAsia="Times New Roman" w:hAnsi="Symbol" w:cs="Times New Roman"/>
          <w:color w:val="222222"/>
          <w:sz w:val="26"/>
          <w:szCs w:val="26"/>
          <w:lang w:eastAsia="fr-FR"/>
        </w:rPr>
        <w:t></w:t>
      </w:r>
      <w:r w:rsidRPr="00522E78">
        <w:rPr>
          <w:rFonts w:ascii="inherit" w:eastAsia="Times New Roman" w:hAnsi="inherit" w:cs="Times New Roman"/>
          <w:color w:val="222222"/>
          <w:sz w:val="26"/>
          <w:szCs w:val="26"/>
          <w:lang w:eastAsia="fr-FR"/>
        </w:rPr>
        <w:t xml:space="preserve">  </w:t>
      </w:r>
      <w:r w:rsidRPr="00522E78">
        <w:rPr>
          <w:rFonts w:ascii="inherit" w:eastAsia="Times New Roman" w:hAnsi="inherit" w:cs="Times New Roman"/>
          <w:b/>
          <w:bCs/>
          <w:color w:val="222222"/>
          <w:sz w:val="26"/>
          <w:szCs w:val="26"/>
          <w:bdr w:val="none" w:sz="0" w:space="0" w:color="auto" w:frame="1"/>
          <w:lang w:eastAsia="fr-FR"/>
        </w:rPr>
        <w:t>Se</w:t>
      </w:r>
      <w:proofErr w:type="gramEnd"/>
      <w:r w:rsidRPr="00522E78">
        <w:rPr>
          <w:rFonts w:ascii="inherit" w:eastAsia="Times New Roman" w:hAnsi="inherit" w:cs="Times New Roman"/>
          <w:b/>
          <w:bCs/>
          <w:color w:val="222222"/>
          <w:sz w:val="26"/>
          <w:szCs w:val="26"/>
          <w:bdr w:val="none" w:sz="0" w:space="0" w:color="auto" w:frame="1"/>
          <w:lang w:eastAsia="fr-FR"/>
        </w:rPr>
        <w:t xml:space="preserve"> remémorer les événements clefs de sa vie,</w:t>
      </w:r>
      <w:r w:rsidRPr="00522E78">
        <w:rPr>
          <w:rFonts w:ascii="inherit" w:eastAsia="Times New Roman" w:hAnsi="inherit" w:cs="Times New Roman"/>
          <w:color w:val="222222"/>
          <w:sz w:val="26"/>
          <w:szCs w:val="26"/>
          <w:lang w:eastAsia="fr-FR"/>
        </w:rPr>
        <w:t xml:space="preserve"> de l'origine choisie (enfance, adolescence, autre événement fondateur...) à aujourd'hui. Point n'est besoin de les </w:t>
      </w:r>
      <w:r w:rsidRPr="00522E78">
        <w:rPr>
          <w:rFonts w:ascii="inherit" w:eastAsia="Times New Roman" w:hAnsi="inherit" w:cs="Times New Roman"/>
          <w:color w:val="222222"/>
          <w:sz w:val="26"/>
          <w:szCs w:val="26"/>
          <w:lang w:eastAsia="fr-FR"/>
        </w:rPr>
        <w:lastRenderedPageBreak/>
        <w:t>inventorier en détail : l'intuition s'avère le meilleur guide pour lister spontanément.</w:t>
      </w:r>
    </w:p>
    <w:p w14:paraId="3041A5D9" w14:textId="77777777" w:rsidR="00522E78" w:rsidRPr="00522E78" w:rsidRDefault="00522E78" w:rsidP="00522E78">
      <w:pPr>
        <w:shd w:val="clear" w:color="auto" w:fill="FFFFFF"/>
        <w:spacing w:after="0" w:line="360" w:lineRule="atLeast"/>
        <w:textAlignment w:val="top"/>
        <w:rPr>
          <w:rFonts w:ascii="inherit" w:eastAsia="Times New Roman" w:hAnsi="inherit" w:cs="Times New Roman"/>
          <w:color w:val="222222"/>
          <w:sz w:val="26"/>
          <w:szCs w:val="26"/>
          <w:lang w:eastAsia="fr-FR"/>
        </w:rPr>
      </w:pPr>
      <w:proofErr w:type="gramStart"/>
      <w:r w:rsidRPr="00522E78">
        <w:rPr>
          <w:rFonts w:ascii="inherit" w:eastAsia="Times New Roman" w:hAnsi="Symbol" w:cs="Times New Roman"/>
          <w:color w:val="222222"/>
          <w:sz w:val="26"/>
          <w:szCs w:val="26"/>
          <w:lang w:eastAsia="fr-FR"/>
        </w:rPr>
        <w:t></w:t>
      </w:r>
      <w:r w:rsidRPr="00522E78">
        <w:rPr>
          <w:rFonts w:ascii="inherit" w:eastAsia="Times New Roman" w:hAnsi="inherit" w:cs="Times New Roman"/>
          <w:color w:val="222222"/>
          <w:sz w:val="26"/>
          <w:szCs w:val="26"/>
          <w:lang w:eastAsia="fr-FR"/>
        </w:rPr>
        <w:t xml:space="preserve">  Pour</w:t>
      </w:r>
      <w:proofErr w:type="gramEnd"/>
      <w:r w:rsidRPr="00522E78">
        <w:rPr>
          <w:rFonts w:ascii="inherit" w:eastAsia="Times New Roman" w:hAnsi="inherit" w:cs="Times New Roman"/>
          <w:color w:val="222222"/>
          <w:sz w:val="26"/>
          <w:szCs w:val="26"/>
          <w:lang w:eastAsia="fr-FR"/>
        </w:rPr>
        <w:t xml:space="preserve"> chaque événement, </w:t>
      </w:r>
      <w:r w:rsidRPr="00522E78">
        <w:rPr>
          <w:rFonts w:ascii="inherit" w:eastAsia="Times New Roman" w:hAnsi="inherit" w:cs="Times New Roman"/>
          <w:b/>
          <w:bCs/>
          <w:color w:val="222222"/>
          <w:sz w:val="26"/>
          <w:szCs w:val="26"/>
          <w:bdr w:val="none" w:sz="0" w:space="0" w:color="auto" w:frame="1"/>
          <w:lang w:eastAsia="fr-FR"/>
        </w:rPr>
        <w:t>le nommer et le positionner sur le schéma</w:t>
      </w:r>
      <w:r w:rsidRPr="00522E78">
        <w:rPr>
          <w:rFonts w:ascii="inherit" w:eastAsia="Times New Roman" w:hAnsi="inherit" w:cs="Times New Roman"/>
          <w:color w:val="222222"/>
          <w:sz w:val="26"/>
          <w:szCs w:val="26"/>
          <w:lang w:eastAsia="fr-FR"/>
        </w:rPr>
        <w:t> sous la forme d'un point (événement ponctuel) ou d'un palier (étape durable).</w:t>
      </w:r>
    </w:p>
    <w:p w14:paraId="61843DD6" w14:textId="77777777" w:rsidR="00522E78" w:rsidRPr="00522E78" w:rsidRDefault="00522E78" w:rsidP="00522E78">
      <w:pPr>
        <w:shd w:val="clear" w:color="auto" w:fill="FFFFFF"/>
        <w:spacing w:after="0" w:line="360" w:lineRule="atLeast"/>
        <w:textAlignment w:val="top"/>
        <w:rPr>
          <w:rFonts w:ascii="inherit" w:eastAsia="Times New Roman" w:hAnsi="inherit" w:cs="Times New Roman"/>
          <w:color w:val="222222"/>
          <w:sz w:val="26"/>
          <w:szCs w:val="26"/>
          <w:lang w:eastAsia="fr-FR"/>
        </w:rPr>
      </w:pPr>
      <w:proofErr w:type="gramStart"/>
      <w:r w:rsidRPr="00522E78">
        <w:rPr>
          <w:rFonts w:ascii="inherit" w:eastAsia="Times New Roman" w:hAnsi="Symbol" w:cs="Times New Roman"/>
          <w:color w:val="222222"/>
          <w:sz w:val="26"/>
          <w:szCs w:val="26"/>
          <w:lang w:eastAsia="fr-FR"/>
        </w:rPr>
        <w:t></w:t>
      </w:r>
      <w:r w:rsidRPr="00522E78">
        <w:rPr>
          <w:rFonts w:ascii="inherit" w:eastAsia="Times New Roman" w:hAnsi="inherit" w:cs="Times New Roman"/>
          <w:color w:val="222222"/>
          <w:sz w:val="26"/>
          <w:szCs w:val="26"/>
          <w:lang w:eastAsia="fr-FR"/>
        </w:rPr>
        <w:t xml:space="preserve">  Relier</w:t>
      </w:r>
      <w:proofErr w:type="gramEnd"/>
      <w:r w:rsidRPr="00522E78">
        <w:rPr>
          <w:rFonts w:ascii="inherit" w:eastAsia="Times New Roman" w:hAnsi="inherit" w:cs="Times New Roman"/>
          <w:color w:val="222222"/>
          <w:sz w:val="26"/>
          <w:szCs w:val="26"/>
          <w:lang w:eastAsia="fr-FR"/>
        </w:rPr>
        <w:t xml:space="preserve"> les points pour </w:t>
      </w:r>
      <w:r w:rsidRPr="00522E78">
        <w:rPr>
          <w:rFonts w:ascii="inherit" w:eastAsia="Times New Roman" w:hAnsi="inherit" w:cs="Times New Roman"/>
          <w:b/>
          <w:bCs/>
          <w:color w:val="222222"/>
          <w:sz w:val="26"/>
          <w:szCs w:val="26"/>
          <w:bdr w:val="none" w:sz="0" w:space="0" w:color="auto" w:frame="1"/>
          <w:lang w:eastAsia="fr-FR"/>
        </w:rPr>
        <w:t>dessiner une courbe</w:t>
      </w:r>
      <w:r w:rsidRPr="00522E78">
        <w:rPr>
          <w:rFonts w:ascii="inherit" w:eastAsia="Times New Roman" w:hAnsi="inherit" w:cs="Times New Roman"/>
          <w:color w:val="222222"/>
          <w:sz w:val="26"/>
          <w:szCs w:val="26"/>
          <w:lang w:eastAsia="fr-FR"/>
        </w:rPr>
        <w:t>.</w:t>
      </w:r>
    </w:p>
    <w:p w14:paraId="294529F0" w14:textId="77777777" w:rsidR="00522E78" w:rsidRPr="00522E78" w:rsidRDefault="00522E78" w:rsidP="00522E78">
      <w:pPr>
        <w:shd w:val="clear" w:color="auto" w:fill="FFFFFF"/>
        <w:spacing w:after="0" w:line="360" w:lineRule="atLeast"/>
        <w:textAlignment w:val="top"/>
        <w:rPr>
          <w:rFonts w:ascii="inherit" w:eastAsia="Times New Roman" w:hAnsi="inherit" w:cs="Times New Roman"/>
          <w:color w:val="222222"/>
          <w:sz w:val="26"/>
          <w:szCs w:val="26"/>
          <w:lang w:eastAsia="fr-FR"/>
        </w:rPr>
      </w:pPr>
      <w:proofErr w:type="gramStart"/>
      <w:r w:rsidRPr="00522E78">
        <w:rPr>
          <w:rFonts w:ascii="inherit" w:eastAsia="Times New Roman" w:hAnsi="Symbol" w:cs="Times New Roman"/>
          <w:color w:val="222222"/>
          <w:sz w:val="26"/>
          <w:szCs w:val="26"/>
          <w:lang w:eastAsia="fr-FR"/>
        </w:rPr>
        <w:t></w:t>
      </w:r>
      <w:r w:rsidRPr="00522E78">
        <w:rPr>
          <w:rFonts w:ascii="inherit" w:eastAsia="Times New Roman" w:hAnsi="inherit" w:cs="Times New Roman"/>
          <w:color w:val="222222"/>
          <w:sz w:val="26"/>
          <w:szCs w:val="26"/>
          <w:lang w:eastAsia="fr-FR"/>
        </w:rPr>
        <w:t xml:space="preserve">  Regarder</w:t>
      </w:r>
      <w:proofErr w:type="gramEnd"/>
      <w:r w:rsidRPr="00522E78">
        <w:rPr>
          <w:rFonts w:ascii="inherit" w:eastAsia="Times New Roman" w:hAnsi="inherit" w:cs="Times New Roman"/>
          <w:color w:val="222222"/>
          <w:sz w:val="26"/>
          <w:szCs w:val="26"/>
          <w:lang w:eastAsia="fr-FR"/>
        </w:rPr>
        <w:t xml:space="preserve"> la courbe ainsi dessinée " de loin ", et </w:t>
      </w:r>
      <w:r w:rsidRPr="00522E78">
        <w:rPr>
          <w:rFonts w:ascii="inherit" w:eastAsia="Times New Roman" w:hAnsi="inherit" w:cs="Times New Roman"/>
          <w:b/>
          <w:bCs/>
          <w:color w:val="222222"/>
          <w:sz w:val="26"/>
          <w:szCs w:val="26"/>
          <w:bdr w:val="none" w:sz="0" w:space="0" w:color="auto" w:frame="1"/>
          <w:lang w:eastAsia="fr-FR"/>
        </w:rPr>
        <w:t>repérer " ce qui saute aux yeux "</w:t>
      </w:r>
      <w:r w:rsidRPr="00522E78">
        <w:rPr>
          <w:rFonts w:ascii="inherit" w:eastAsia="Times New Roman" w:hAnsi="inherit" w:cs="Times New Roman"/>
          <w:color w:val="222222"/>
          <w:sz w:val="26"/>
          <w:szCs w:val="26"/>
          <w:lang w:eastAsia="fr-FR"/>
        </w:rPr>
        <w:t>.</w:t>
      </w:r>
    </w:p>
    <w:p w14:paraId="45D299B3" w14:textId="77777777" w:rsidR="00522E78" w:rsidRPr="00522E78" w:rsidRDefault="00522E78" w:rsidP="00522E78">
      <w:pPr>
        <w:shd w:val="clear" w:color="auto" w:fill="FFFFFF"/>
        <w:spacing w:after="0" w:line="360" w:lineRule="atLeast"/>
        <w:textAlignment w:val="top"/>
        <w:rPr>
          <w:rFonts w:ascii="inherit" w:eastAsia="Times New Roman" w:hAnsi="inherit" w:cs="Times New Roman"/>
          <w:color w:val="222222"/>
          <w:sz w:val="26"/>
          <w:szCs w:val="26"/>
          <w:lang w:eastAsia="fr-FR"/>
        </w:rPr>
      </w:pPr>
      <w:proofErr w:type="gramStart"/>
      <w:r w:rsidRPr="00522E78">
        <w:rPr>
          <w:rFonts w:ascii="inherit" w:eastAsia="Times New Roman" w:hAnsi="Symbol" w:cs="Times New Roman"/>
          <w:color w:val="222222"/>
          <w:sz w:val="26"/>
          <w:szCs w:val="26"/>
          <w:lang w:eastAsia="fr-FR"/>
        </w:rPr>
        <w:t></w:t>
      </w:r>
      <w:r w:rsidRPr="00522E78">
        <w:rPr>
          <w:rFonts w:ascii="inherit" w:eastAsia="Times New Roman" w:hAnsi="inherit" w:cs="Times New Roman"/>
          <w:color w:val="222222"/>
          <w:sz w:val="26"/>
          <w:szCs w:val="26"/>
          <w:lang w:eastAsia="fr-FR"/>
        </w:rPr>
        <w:t xml:space="preserve">  Au</w:t>
      </w:r>
      <w:proofErr w:type="gramEnd"/>
      <w:r w:rsidRPr="00522E78">
        <w:rPr>
          <w:rFonts w:ascii="inherit" w:eastAsia="Times New Roman" w:hAnsi="inherit" w:cs="Times New Roman"/>
          <w:color w:val="222222"/>
          <w:sz w:val="26"/>
          <w:szCs w:val="26"/>
          <w:lang w:eastAsia="fr-FR"/>
        </w:rPr>
        <w:t xml:space="preserve"> travers des enseignements tirés de l'exercice, </w:t>
      </w:r>
      <w:r w:rsidRPr="00522E78">
        <w:rPr>
          <w:rFonts w:ascii="inherit" w:eastAsia="Times New Roman" w:hAnsi="inherit" w:cs="Times New Roman"/>
          <w:b/>
          <w:bCs/>
          <w:color w:val="222222"/>
          <w:sz w:val="26"/>
          <w:szCs w:val="26"/>
          <w:bdr w:val="none" w:sz="0" w:space="0" w:color="auto" w:frame="1"/>
          <w:lang w:eastAsia="fr-FR"/>
        </w:rPr>
        <w:t>poser ses objectifs et prendre ses décisions</w:t>
      </w:r>
      <w:r w:rsidRPr="00522E78">
        <w:rPr>
          <w:rFonts w:ascii="inherit" w:eastAsia="Times New Roman" w:hAnsi="inherit" w:cs="Times New Roman"/>
          <w:color w:val="222222"/>
          <w:sz w:val="26"/>
          <w:szCs w:val="26"/>
          <w:lang w:eastAsia="fr-FR"/>
        </w:rPr>
        <w:t> pour la suite de son parcours.</w:t>
      </w:r>
    </w:p>
    <w:p w14:paraId="3B5F544D" w14:textId="77777777" w:rsidR="00522E78" w:rsidRPr="00522E78" w:rsidRDefault="00522E78" w:rsidP="00522E78">
      <w:pPr>
        <w:shd w:val="clear" w:color="auto" w:fill="FFFFFF"/>
        <w:spacing w:before="450" w:after="150" w:line="480" w:lineRule="atLeast"/>
        <w:textAlignment w:val="baseline"/>
        <w:outlineLvl w:val="1"/>
        <w:rPr>
          <w:rFonts w:ascii="Merriweather" w:eastAsia="Times New Roman" w:hAnsi="Merriweather" w:cs="Times New Roman"/>
          <w:b/>
          <w:bCs/>
          <w:color w:val="222222"/>
          <w:sz w:val="30"/>
          <w:szCs w:val="30"/>
          <w:lang w:eastAsia="fr-FR"/>
        </w:rPr>
      </w:pPr>
      <w:r w:rsidRPr="00522E78">
        <w:rPr>
          <w:rFonts w:ascii="Merriweather" w:eastAsia="Times New Roman" w:hAnsi="Merriweather" w:cs="Times New Roman"/>
          <w:b/>
          <w:bCs/>
          <w:color w:val="222222"/>
          <w:sz w:val="30"/>
          <w:szCs w:val="30"/>
          <w:lang w:eastAsia="fr-FR"/>
        </w:rPr>
        <w:t>Méthodologie et conseils</w:t>
      </w:r>
    </w:p>
    <w:p w14:paraId="5331D381" w14:textId="77777777" w:rsidR="00522E78" w:rsidRPr="00522E78" w:rsidRDefault="00522E78" w:rsidP="00522E78">
      <w:pPr>
        <w:shd w:val="clear" w:color="auto" w:fill="FFFFFF"/>
        <w:spacing w:before="168" w:after="168" w:line="360" w:lineRule="atLeast"/>
        <w:textAlignment w:val="baseline"/>
        <w:rPr>
          <w:rFonts w:ascii="inherit" w:eastAsia="Times New Roman" w:hAnsi="inherit" w:cs="Times New Roman"/>
          <w:color w:val="222222"/>
          <w:sz w:val="23"/>
          <w:szCs w:val="23"/>
          <w:lang w:eastAsia="fr-FR"/>
        </w:rPr>
      </w:pPr>
      <w:r w:rsidRPr="00522E78">
        <w:rPr>
          <w:rFonts w:ascii="inherit" w:eastAsia="Times New Roman" w:hAnsi="inherit" w:cs="Times New Roman"/>
          <w:color w:val="222222"/>
          <w:sz w:val="23"/>
          <w:szCs w:val="23"/>
          <w:lang w:eastAsia="fr-FR"/>
        </w:rPr>
        <w:t>L'axe vertical de la " ligne de vie " correspond au niveau d'énergie ressenti lors de l'événement : les " sommets " correspondent ainsi à des périodes d'énergie haute (réussite, expansion, satisfaction...), et les " vallées " à des périodes plus calmes (réflexion, introspection, recherche d'un " mieux "), néanmoins positives pour certaines.</w:t>
      </w:r>
    </w:p>
    <w:p w14:paraId="398BEB48" w14:textId="77777777" w:rsidR="00522E78" w:rsidRPr="00522E78" w:rsidRDefault="00522E78" w:rsidP="0057495B">
      <w:pPr>
        <w:spacing w:after="150" w:line="480" w:lineRule="atLeast"/>
        <w:textAlignment w:val="baseline"/>
        <w:outlineLvl w:val="1"/>
        <w:rPr>
          <w:rFonts w:ascii="Merriweather" w:eastAsia="Times New Roman" w:hAnsi="Merriweather" w:cs="Times New Roman"/>
          <w:b/>
          <w:bCs/>
          <w:color w:val="222222"/>
          <w:sz w:val="30"/>
          <w:szCs w:val="30"/>
          <w:lang w:eastAsia="fr-FR"/>
        </w:rPr>
      </w:pPr>
      <w:r w:rsidRPr="00522E78">
        <w:rPr>
          <w:rFonts w:ascii="Merriweather" w:eastAsia="Times New Roman" w:hAnsi="Merriweather" w:cs="Times New Roman"/>
          <w:b/>
          <w:bCs/>
          <w:color w:val="222222"/>
          <w:sz w:val="30"/>
          <w:szCs w:val="30"/>
          <w:lang w:eastAsia="fr-FR"/>
        </w:rPr>
        <w:t>Avantages</w:t>
      </w:r>
    </w:p>
    <w:p w14:paraId="47CE06D1" w14:textId="77777777" w:rsidR="00522E78" w:rsidRPr="00522E78" w:rsidRDefault="00522E78" w:rsidP="0057495B">
      <w:pPr>
        <w:numPr>
          <w:ilvl w:val="0"/>
          <w:numId w:val="2"/>
        </w:numPr>
        <w:spacing w:after="75" w:line="360" w:lineRule="atLeast"/>
        <w:ind w:left="495"/>
        <w:textAlignment w:val="baseline"/>
        <w:rPr>
          <w:rFonts w:ascii="inherit" w:eastAsia="Times New Roman" w:hAnsi="inherit" w:cs="Times New Roman"/>
          <w:color w:val="222222"/>
          <w:sz w:val="23"/>
          <w:szCs w:val="23"/>
          <w:lang w:eastAsia="fr-FR"/>
        </w:rPr>
      </w:pPr>
      <w:r w:rsidRPr="00522E78">
        <w:rPr>
          <w:rFonts w:ascii="inherit" w:eastAsia="Times New Roman" w:hAnsi="inherit" w:cs="Times New Roman"/>
          <w:color w:val="222222"/>
          <w:sz w:val="23"/>
          <w:szCs w:val="23"/>
          <w:lang w:eastAsia="fr-FR"/>
        </w:rPr>
        <w:t>Observer son parcours de vie " de loin " permet de remettre les événements à leur juste place, et de poser un nouveau regard sur soi, bienveillant et ouvert sur l'avenir.</w:t>
      </w:r>
    </w:p>
    <w:p w14:paraId="45E85BB7" w14:textId="77777777" w:rsidR="00522E78" w:rsidRPr="00522E78" w:rsidRDefault="00522E78" w:rsidP="0057495B">
      <w:pPr>
        <w:numPr>
          <w:ilvl w:val="0"/>
          <w:numId w:val="2"/>
        </w:numPr>
        <w:spacing w:after="75" w:line="360" w:lineRule="atLeast"/>
        <w:ind w:left="495"/>
        <w:textAlignment w:val="baseline"/>
        <w:rPr>
          <w:rFonts w:ascii="inherit" w:eastAsia="Times New Roman" w:hAnsi="inherit" w:cs="Times New Roman"/>
          <w:color w:val="222222"/>
          <w:sz w:val="23"/>
          <w:szCs w:val="23"/>
          <w:lang w:eastAsia="fr-FR"/>
        </w:rPr>
      </w:pPr>
      <w:r w:rsidRPr="00522E78">
        <w:rPr>
          <w:rFonts w:ascii="inherit" w:eastAsia="Times New Roman" w:hAnsi="inherit" w:cs="Times New Roman"/>
          <w:color w:val="222222"/>
          <w:sz w:val="23"/>
          <w:szCs w:val="23"/>
          <w:lang w:eastAsia="fr-FR"/>
        </w:rPr>
        <w:t>La " ligne de vie " aide à prendre conscience des croyances qui nous guident, qu'elles soient " aidantes " ou " limitantes ". Les clarifier permet de décider de ce que l'on souhaite en faire : les conserver conduit à poursuivre sa " Ligne de vie " dans la même perspective, renoncer à celles qui nous entravent ouvre le champ à de nouveaux possibles...</w:t>
      </w:r>
    </w:p>
    <w:p w14:paraId="3C2441C7" w14:textId="7331FFC7" w:rsidR="00522E78" w:rsidRPr="00522E78" w:rsidRDefault="00522E78" w:rsidP="0057495B">
      <w:pPr>
        <w:numPr>
          <w:ilvl w:val="0"/>
          <w:numId w:val="3"/>
        </w:numPr>
        <w:spacing w:line="360" w:lineRule="atLeast"/>
        <w:ind w:left="495"/>
        <w:textAlignment w:val="baseline"/>
        <w:rPr>
          <w:rFonts w:ascii="inherit" w:eastAsia="Times New Roman" w:hAnsi="inherit" w:cs="Times New Roman"/>
          <w:color w:val="222222"/>
          <w:sz w:val="23"/>
          <w:szCs w:val="23"/>
          <w:lang w:eastAsia="fr-FR"/>
        </w:rPr>
      </w:pPr>
      <w:proofErr w:type="gramStart"/>
      <w:r w:rsidRPr="00522E78">
        <w:rPr>
          <w:rFonts w:ascii="inherit" w:eastAsia="Times New Roman" w:hAnsi="inherit" w:cs="Times New Roman"/>
          <w:color w:val="222222"/>
          <w:sz w:val="23"/>
          <w:szCs w:val="23"/>
          <w:lang w:eastAsia="fr-FR"/>
        </w:rPr>
        <w:t>d'une</w:t>
      </w:r>
      <w:proofErr w:type="gramEnd"/>
      <w:r w:rsidRPr="00522E78">
        <w:rPr>
          <w:rFonts w:ascii="inherit" w:eastAsia="Times New Roman" w:hAnsi="inherit" w:cs="Times New Roman"/>
          <w:color w:val="222222"/>
          <w:sz w:val="23"/>
          <w:szCs w:val="23"/>
          <w:lang w:eastAsia="fr-FR"/>
        </w:rPr>
        <w:t xml:space="preserve"> décision radicale...</w:t>
      </w:r>
    </w:p>
    <w:p w14:paraId="1EAEE09B" w14:textId="7B3C6C29" w:rsidR="00522E78" w:rsidRPr="00522E78" w:rsidRDefault="00EE3EB9" w:rsidP="00522E78">
      <w:pPr>
        <w:shd w:val="clear" w:color="auto" w:fill="FFFFFF"/>
        <w:spacing w:before="450" w:after="150" w:line="480" w:lineRule="atLeast"/>
        <w:textAlignment w:val="baseline"/>
        <w:outlineLvl w:val="1"/>
        <w:rPr>
          <w:rFonts w:ascii="Merriweather" w:eastAsia="Times New Roman" w:hAnsi="Merriweather" w:cs="Times New Roman"/>
          <w:b/>
          <w:bCs/>
          <w:color w:val="222222"/>
          <w:sz w:val="30"/>
          <w:szCs w:val="30"/>
          <w:lang w:eastAsia="fr-FR"/>
        </w:rPr>
      </w:pPr>
      <w:r>
        <w:rPr>
          <w:rFonts w:ascii="Merriweather" w:eastAsia="Times New Roman" w:hAnsi="Merriweather" w:cs="Times New Roman"/>
          <w:b/>
          <w:bCs/>
          <w:color w:val="222222"/>
          <w:sz w:val="30"/>
          <w:szCs w:val="30"/>
          <w:lang w:eastAsia="fr-FR"/>
        </w:rPr>
        <w:t>Etat d’esprit en dessinant sa ligne de vie :</w:t>
      </w:r>
    </w:p>
    <w:p w14:paraId="35EB6DDB" w14:textId="1092AA9F" w:rsidR="00522E78" w:rsidRPr="00522E78" w:rsidRDefault="00522E78" w:rsidP="00522E78">
      <w:pPr>
        <w:shd w:val="clear" w:color="auto" w:fill="FFFFFF"/>
        <w:spacing w:before="168" w:after="168" w:line="360" w:lineRule="atLeast"/>
        <w:textAlignment w:val="baseline"/>
        <w:rPr>
          <w:rFonts w:ascii="inherit" w:eastAsia="Times New Roman" w:hAnsi="inherit" w:cs="Times New Roman"/>
          <w:color w:val="222222"/>
          <w:sz w:val="23"/>
          <w:szCs w:val="23"/>
          <w:lang w:eastAsia="fr-FR"/>
        </w:rPr>
      </w:pPr>
      <w:r w:rsidRPr="00522E78">
        <w:rPr>
          <w:rFonts w:ascii="inherit" w:eastAsia="Times New Roman" w:hAnsi="inherit" w:cs="Times New Roman"/>
          <w:color w:val="222222"/>
          <w:sz w:val="23"/>
          <w:szCs w:val="23"/>
          <w:lang w:eastAsia="fr-FR"/>
        </w:rPr>
        <w:t xml:space="preserve">Dresser sa " ligne de vie " nécessite une disponibilité mentale et psychologique importante : </w:t>
      </w:r>
    </w:p>
    <w:p w14:paraId="23E23258" w14:textId="77777777" w:rsidR="00522E78" w:rsidRPr="00522E78" w:rsidRDefault="00522E78" w:rsidP="00522E78">
      <w:pPr>
        <w:shd w:val="clear" w:color="auto" w:fill="FFFFFF"/>
        <w:spacing w:before="168" w:after="168" w:line="360" w:lineRule="atLeast"/>
        <w:textAlignment w:val="baseline"/>
        <w:rPr>
          <w:rFonts w:ascii="inherit" w:eastAsia="Times New Roman" w:hAnsi="inherit" w:cs="Times New Roman"/>
          <w:color w:val="222222"/>
          <w:sz w:val="23"/>
          <w:szCs w:val="23"/>
          <w:lang w:eastAsia="fr-FR"/>
        </w:rPr>
      </w:pPr>
      <w:r w:rsidRPr="00522E78">
        <w:rPr>
          <w:rFonts w:ascii="inherit" w:eastAsia="Times New Roman" w:hAnsi="inherit" w:cs="Times New Roman"/>
          <w:color w:val="222222"/>
          <w:sz w:val="23"/>
          <w:szCs w:val="23"/>
          <w:lang w:eastAsia="fr-FR"/>
        </w:rPr>
        <w:t xml:space="preserve">L'exercice demande par ailleurs une </w:t>
      </w:r>
      <w:r w:rsidRPr="00522E78">
        <w:rPr>
          <w:rFonts w:ascii="inherit" w:eastAsia="Times New Roman" w:hAnsi="inherit" w:cs="Times New Roman"/>
          <w:b/>
          <w:bCs/>
          <w:color w:val="222222"/>
          <w:sz w:val="23"/>
          <w:szCs w:val="23"/>
          <w:lang w:eastAsia="fr-FR"/>
        </w:rPr>
        <w:t>grande bienveillance envers soi-même.</w:t>
      </w:r>
      <w:r w:rsidRPr="00522E78">
        <w:rPr>
          <w:rFonts w:ascii="inherit" w:eastAsia="Times New Roman" w:hAnsi="inherit" w:cs="Times New Roman"/>
          <w:color w:val="222222"/>
          <w:sz w:val="23"/>
          <w:szCs w:val="23"/>
          <w:lang w:eastAsia="fr-FR"/>
        </w:rPr>
        <w:t xml:space="preserve"> C'est en effet l'absence de jugement qui permet d'être le plus honnête avec soi-même, faute de quoi la " ligne de vie " ne propose qu'une vitrine peu authentique.</w:t>
      </w:r>
    </w:p>
    <w:p w14:paraId="76F3B0FB" w14:textId="77777777" w:rsidR="00522E78" w:rsidRPr="00522E78" w:rsidRDefault="00522E78" w:rsidP="00522E78">
      <w:pPr>
        <w:shd w:val="clear" w:color="auto" w:fill="FFFFFF"/>
        <w:spacing w:before="450" w:after="150" w:line="480" w:lineRule="atLeast"/>
        <w:textAlignment w:val="baseline"/>
        <w:outlineLvl w:val="1"/>
        <w:rPr>
          <w:rFonts w:ascii="Merriweather" w:eastAsia="Times New Roman" w:hAnsi="Merriweather" w:cs="Times New Roman"/>
          <w:b/>
          <w:bCs/>
          <w:color w:val="222222"/>
          <w:sz w:val="30"/>
          <w:szCs w:val="30"/>
          <w:lang w:eastAsia="fr-FR"/>
        </w:rPr>
      </w:pPr>
      <w:r w:rsidRPr="00522E78">
        <w:rPr>
          <w:rFonts w:ascii="Merriweather" w:eastAsia="Times New Roman" w:hAnsi="Merriweather" w:cs="Times New Roman"/>
          <w:b/>
          <w:bCs/>
          <w:color w:val="222222"/>
          <w:sz w:val="30"/>
          <w:szCs w:val="30"/>
          <w:lang w:eastAsia="fr-FR"/>
        </w:rPr>
        <w:t>Lire sa " ligne de vie "</w:t>
      </w:r>
    </w:p>
    <w:p w14:paraId="7DD9794D" w14:textId="77777777" w:rsidR="00522E78" w:rsidRPr="00522E78" w:rsidRDefault="00522E78" w:rsidP="00522E78">
      <w:pPr>
        <w:shd w:val="clear" w:color="auto" w:fill="FFFFFF"/>
        <w:spacing w:before="168" w:after="168" w:line="360" w:lineRule="atLeast"/>
        <w:textAlignment w:val="baseline"/>
        <w:rPr>
          <w:rFonts w:ascii="inherit" w:eastAsia="Times New Roman" w:hAnsi="inherit" w:cs="Times New Roman"/>
          <w:color w:val="222222"/>
          <w:sz w:val="23"/>
          <w:szCs w:val="23"/>
          <w:lang w:eastAsia="fr-FR"/>
        </w:rPr>
      </w:pPr>
      <w:r w:rsidRPr="00522E78">
        <w:rPr>
          <w:rFonts w:ascii="inherit" w:eastAsia="Times New Roman" w:hAnsi="inherit" w:cs="Times New Roman"/>
          <w:color w:val="222222"/>
          <w:sz w:val="23"/>
          <w:szCs w:val="23"/>
          <w:lang w:eastAsia="fr-FR"/>
        </w:rPr>
        <w:lastRenderedPageBreak/>
        <w:t>Plusieurs étapes s'avèrent utiles pour décrypter sa " ligne de vie " : la considérer dans sa globalité (ascendance, aspérités, cycles récurrents, etc.), puis s'arrêter aux mécanismes qui la caractérisent (facteurs qui expliquent les vallées, leviers pour remonter en énergie, etc.). Comprendre les phénomènes récurrents permet de décider si l'on souhaite ou non les voir se reproduire à l'avenir, selon si les mécanismes qui les provoquent semblent écologiques ou non.</w:t>
      </w:r>
    </w:p>
    <w:p w14:paraId="1B0F8360" w14:textId="77777777" w:rsidR="00522E78" w:rsidRPr="00522E78" w:rsidRDefault="00522E78" w:rsidP="00522E78">
      <w:pPr>
        <w:shd w:val="clear" w:color="auto" w:fill="FFFFFF"/>
        <w:spacing w:before="450" w:after="150" w:line="480" w:lineRule="atLeast"/>
        <w:textAlignment w:val="baseline"/>
        <w:outlineLvl w:val="1"/>
        <w:rPr>
          <w:rFonts w:ascii="Merriweather" w:eastAsia="Times New Roman" w:hAnsi="Merriweather" w:cs="Times New Roman"/>
          <w:b/>
          <w:bCs/>
          <w:color w:val="222222"/>
          <w:sz w:val="30"/>
          <w:szCs w:val="30"/>
          <w:lang w:eastAsia="fr-FR"/>
        </w:rPr>
      </w:pPr>
      <w:r w:rsidRPr="00522E78">
        <w:rPr>
          <w:rFonts w:ascii="Merriweather" w:eastAsia="Times New Roman" w:hAnsi="Merriweather" w:cs="Times New Roman"/>
          <w:b/>
          <w:bCs/>
          <w:color w:val="222222"/>
          <w:sz w:val="30"/>
          <w:szCs w:val="30"/>
          <w:lang w:eastAsia="fr-FR"/>
        </w:rPr>
        <w:t>Parmi les questions utiles pour aller plus loin...</w:t>
      </w:r>
    </w:p>
    <w:p w14:paraId="3D2FABDA" w14:textId="77777777" w:rsidR="00522E78" w:rsidRPr="00522E78" w:rsidRDefault="00522E78" w:rsidP="00EE3EB9">
      <w:pPr>
        <w:numPr>
          <w:ilvl w:val="0"/>
          <w:numId w:val="4"/>
        </w:numPr>
        <w:shd w:val="clear" w:color="auto" w:fill="FFFFFF"/>
        <w:spacing w:after="75" w:line="360" w:lineRule="atLeast"/>
        <w:ind w:left="945"/>
        <w:textAlignment w:val="baseline"/>
        <w:rPr>
          <w:rFonts w:ascii="inherit" w:eastAsia="Times New Roman" w:hAnsi="inherit" w:cs="Times New Roman"/>
          <w:color w:val="222222"/>
          <w:sz w:val="23"/>
          <w:szCs w:val="23"/>
          <w:lang w:eastAsia="fr-FR"/>
        </w:rPr>
      </w:pPr>
      <w:r w:rsidRPr="00522E78">
        <w:rPr>
          <w:rFonts w:ascii="inherit" w:eastAsia="Times New Roman" w:hAnsi="inherit" w:cs="Times New Roman"/>
          <w:color w:val="222222"/>
          <w:sz w:val="23"/>
          <w:szCs w:val="23"/>
          <w:lang w:eastAsia="fr-FR"/>
        </w:rPr>
        <w:t>Globalement, qui décide du changement (plutôt moi ou un élément extérieur qui s'impose à moi) ? Quel est mon moteur pour changer (rencontres, ennui, déception, colère, etc.) ?</w:t>
      </w:r>
    </w:p>
    <w:p w14:paraId="68E0A9F4" w14:textId="77777777" w:rsidR="00522E78" w:rsidRPr="00522E78" w:rsidRDefault="00522E78" w:rsidP="00EE3EB9">
      <w:pPr>
        <w:numPr>
          <w:ilvl w:val="0"/>
          <w:numId w:val="4"/>
        </w:numPr>
        <w:shd w:val="clear" w:color="auto" w:fill="FFFFFF"/>
        <w:spacing w:after="75" w:line="360" w:lineRule="atLeast"/>
        <w:ind w:left="945"/>
        <w:textAlignment w:val="baseline"/>
        <w:rPr>
          <w:rFonts w:ascii="inherit" w:eastAsia="Times New Roman" w:hAnsi="inherit" w:cs="Times New Roman"/>
          <w:color w:val="222222"/>
          <w:sz w:val="23"/>
          <w:szCs w:val="23"/>
          <w:lang w:eastAsia="fr-FR"/>
        </w:rPr>
      </w:pPr>
      <w:r w:rsidRPr="00522E78">
        <w:rPr>
          <w:rFonts w:ascii="inherit" w:eastAsia="Times New Roman" w:hAnsi="inherit" w:cs="Times New Roman"/>
          <w:color w:val="222222"/>
          <w:sz w:val="23"/>
          <w:szCs w:val="23"/>
          <w:lang w:eastAsia="fr-FR"/>
        </w:rPr>
        <w:t>Où est-ce que je puise ma motivation pour " durer " dans un poste ? Comment se renouvellent mes réserves d'énergie ? Quelle stratégie pour " remonter " ?</w:t>
      </w:r>
    </w:p>
    <w:p w14:paraId="0DE4D4BA" w14:textId="77777777" w:rsidR="00522E78" w:rsidRPr="00522E78" w:rsidRDefault="00522E78" w:rsidP="00EE3EB9">
      <w:pPr>
        <w:numPr>
          <w:ilvl w:val="0"/>
          <w:numId w:val="4"/>
        </w:numPr>
        <w:shd w:val="clear" w:color="auto" w:fill="FFFFFF"/>
        <w:spacing w:after="75" w:line="360" w:lineRule="atLeast"/>
        <w:ind w:left="945"/>
        <w:textAlignment w:val="baseline"/>
        <w:rPr>
          <w:rFonts w:ascii="inherit" w:eastAsia="Times New Roman" w:hAnsi="inherit" w:cs="Times New Roman"/>
          <w:color w:val="222222"/>
          <w:sz w:val="23"/>
          <w:szCs w:val="23"/>
          <w:lang w:eastAsia="fr-FR"/>
        </w:rPr>
      </w:pPr>
      <w:r w:rsidRPr="00522E78">
        <w:rPr>
          <w:rFonts w:ascii="inherit" w:eastAsia="Times New Roman" w:hAnsi="inherit" w:cs="Times New Roman"/>
          <w:color w:val="222222"/>
          <w:sz w:val="23"/>
          <w:szCs w:val="23"/>
          <w:lang w:eastAsia="fr-FR"/>
        </w:rPr>
        <w:t>Quelles sont les croyances qui guident mes choix ? Suis-je satisfait de ces mécanismes, ou bien qu'ai-je envie de changer à partir de maintenant ?</w:t>
      </w:r>
    </w:p>
    <w:p w14:paraId="1EC1AA4E" w14:textId="77777777" w:rsidR="00522E78" w:rsidRPr="00522E78" w:rsidRDefault="00522E78" w:rsidP="00EE3EB9">
      <w:pPr>
        <w:numPr>
          <w:ilvl w:val="0"/>
          <w:numId w:val="4"/>
        </w:numPr>
        <w:shd w:val="clear" w:color="auto" w:fill="FFFFFF"/>
        <w:spacing w:after="75" w:line="360" w:lineRule="atLeast"/>
        <w:ind w:left="945"/>
        <w:textAlignment w:val="baseline"/>
        <w:rPr>
          <w:rFonts w:ascii="inherit" w:eastAsia="Times New Roman" w:hAnsi="inherit" w:cs="Times New Roman"/>
          <w:color w:val="222222"/>
          <w:sz w:val="23"/>
          <w:szCs w:val="23"/>
          <w:lang w:eastAsia="fr-FR"/>
        </w:rPr>
      </w:pPr>
      <w:r w:rsidRPr="00522E78">
        <w:rPr>
          <w:rFonts w:ascii="inherit" w:eastAsia="Times New Roman" w:hAnsi="inherit" w:cs="Times New Roman"/>
          <w:color w:val="222222"/>
          <w:sz w:val="23"/>
          <w:szCs w:val="23"/>
          <w:lang w:eastAsia="fr-FR"/>
        </w:rPr>
        <w:t>Comment souhaiterais-je que ma " ligne de vie " évolue dans les cinq années à venir ? Qu'est-ce qui me permettrait de me réaliser ?</w:t>
      </w:r>
    </w:p>
    <w:p w14:paraId="0C7712F3" w14:textId="53EEEB55" w:rsidR="00522E78" w:rsidRPr="00522E78" w:rsidRDefault="00522E78" w:rsidP="00522E78">
      <w:pPr>
        <w:shd w:val="clear" w:color="auto" w:fill="FFFFFF"/>
        <w:spacing w:line="360" w:lineRule="atLeast"/>
        <w:textAlignment w:val="baseline"/>
        <w:rPr>
          <w:rFonts w:ascii="inherit" w:eastAsia="Times New Roman" w:hAnsi="inherit" w:cs="Times New Roman"/>
          <w:color w:val="222222"/>
          <w:sz w:val="26"/>
          <w:szCs w:val="26"/>
          <w:lang w:eastAsia="fr-FR"/>
        </w:rPr>
      </w:pPr>
    </w:p>
    <w:p w14:paraId="45B980C9" w14:textId="3400E371" w:rsidR="002252A4" w:rsidRPr="00522E78" w:rsidRDefault="002252A4" w:rsidP="00EE3EB9">
      <w:pPr>
        <w:shd w:val="clear" w:color="auto" w:fill="FFFFFF"/>
        <w:spacing w:after="0" w:line="360" w:lineRule="atLeast"/>
        <w:textAlignment w:val="baseline"/>
      </w:pPr>
    </w:p>
    <w:sectPr w:rsidR="002252A4" w:rsidRPr="00522E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553C2"/>
    <w:multiLevelType w:val="multilevel"/>
    <w:tmpl w:val="14CACC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DB0688"/>
    <w:multiLevelType w:val="multilevel"/>
    <w:tmpl w:val="813C40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766DF0"/>
    <w:multiLevelType w:val="multilevel"/>
    <w:tmpl w:val="C1A68D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AC25BA"/>
    <w:multiLevelType w:val="multilevel"/>
    <w:tmpl w:val="F148123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F76626"/>
    <w:multiLevelType w:val="multilevel"/>
    <w:tmpl w:val="F9A85D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8249F4"/>
    <w:multiLevelType w:val="multilevel"/>
    <w:tmpl w:val="C68C9B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93266381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 w16cid:durableId="174807099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 w16cid:durableId="142469203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16cid:durableId="574585118">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16cid:durableId="167807685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6" w16cid:durableId="260794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78"/>
    <w:rsid w:val="002252A4"/>
    <w:rsid w:val="0037634F"/>
    <w:rsid w:val="00522E78"/>
    <w:rsid w:val="0057495B"/>
    <w:rsid w:val="00AF78FC"/>
    <w:rsid w:val="00D320C6"/>
    <w:rsid w:val="00EE3E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5F846"/>
  <w15:chartTrackingRefBased/>
  <w15:docId w15:val="{6844CFDB-F3A9-4CC4-A358-4BF9B4C4B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522E7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522E7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22E78"/>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522E78"/>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522E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22E78"/>
    <w:rPr>
      <w:color w:val="0000FF"/>
      <w:u w:val="single"/>
    </w:rPr>
  </w:style>
  <w:style w:type="paragraph" w:customStyle="1" w:styleId="has-children">
    <w:name w:val="has-children"/>
    <w:basedOn w:val="Normal"/>
    <w:rsid w:val="00522E7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522E78"/>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522E78"/>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522E78"/>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522E78"/>
    <w:rPr>
      <w:rFonts w:ascii="Arial" w:eastAsia="Times New Roman" w:hAnsi="Arial" w:cs="Arial"/>
      <w:vanish/>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966786">
      <w:bodyDiv w:val="1"/>
      <w:marLeft w:val="0"/>
      <w:marRight w:val="0"/>
      <w:marTop w:val="0"/>
      <w:marBottom w:val="0"/>
      <w:divBdr>
        <w:top w:val="none" w:sz="0" w:space="0" w:color="auto"/>
        <w:left w:val="none" w:sz="0" w:space="0" w:color="auto"/>
        <w:bottom w:val="none" w:sz="0" w:space="0" w:color="auto"/>
        <w:right w:val="none" w:sz="0" w:space="0" w:color="auto"/>
      </w:divBdr>
      <w:divsChild>
        <w:div w:id="416707372">
          <w:marLeft w:val="0"/>
          <w:marRight w:val="0"/>
          <w:marTop w:val="0"/>
          <w:marBottom w:val="0"/>
          <w:divBdr>
            <w:top w:val="none" w:sz="0" w:space="0" w:color="auto"/>
            <w:left w:val="none" w:sz="0" w:space="0" w:color="auto"/>
            <w:bottom w:val="none" w:sz="0" w:space="0" w:color="auto"/>
            <w:right w:val="none" w:sz="0" w:space="0" w:color="auto"/>
          </w:divBdr>
          <w:divsChild>
            <w:div w:id="1408575777">
              <w:marLeft w:val="225"/>
              <w:marRight w:val="225"/>
              <w:marTop w:val="225"/>
              <w:marBottom w:val="450"/>
              <w:divBdr>
                <w:top w:val="none" w:sz="0" w:space="0" w:color="auto"/>
                <w:left w:val="none" w:sz="0" w:space="0" w:color="auto"/>
                <w:bottom w:val="none" w:sz="0" w:space="0" w:color="auto"/>
                <w:right w:val="none" w:sz="0" w:space="0" w:color="auto"/>
              </w:divBdr>
              <w:divsChild>
                <w:div w:id="410125671">
                  <w:marLeft w:val="-450"/>
                  <w:marRight w:val="0"/>
                  <w:marTop w:val="0"/>
                  <w:marBottom w:val="450"/>
                  <w:divBdr>
                    <w:top w:val="none" w:sz="0" w:space="0" w:color="auto"/>
                    <w:left w:val="none" w:sz="0" w:space="0" w:color="auto"/>
                    <w:bottom w:val="none" w:sz="0" w:space="0" w:color="auto"/>
                    <w:right w:val="none" w:sz="0" w:space="0" w:color="auto"/>
                  </w:divBdr>
                </w:div>
                <w:div w:id="737172812">
                  <w:marLeft w:val="-450"/>
                  <w:marRight w:val="0"/>
                  <w:marTop w:val="0"/>
                  <w:marBottom w:val="330"/>
                  <w:divBdr>
                    <w:top w:val="none" w:sz="0" w:space="0" w:color="auto"/>
                    <w:left w:val="none" w:sz="0" w:space="0" w:color="auto"/>
                    <w:bottom w:val="none" w:sz="0" w:space="0" w:color="auto"/>
                    <w:right w:val="none" w:sz="0" w:space="0" w:color="auto"/>
                  </w:divBdr>
                  <w:divsChild>
                    <w:div w:id="12056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56766">
              <w:marLeft w:val="0"/>
              <w:marRight w:val="0"/>
              <w:marTop w:val="0"/>
              <w:marBottom w:val="450"/>
              <w:divBdr>
                <w:top w:val="none" w:sz="0" w:space="0" w:color="auto"/>
                <w:left w:val="none" w:sz="0" w:space="0" w:color="auto"/>
                <w:bottom w:val="none" w:sz="0" w:space="0" w:color="auto"/>
                <w:right w:val="none" w:sz="0" w:space="0" w:color="auto"/>
              </w:divBdr>
              <w:divsChild>
                <w:div w:id="2384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0066">
          <w:marLeft w:val="0"/>
          <w:marRight w:val="0"/>
          <w:marTop w:val="0"/>
          <w:marBottom w:val="0"/>
          <w:divBdr>
            <w:top w:val="none" w:sz="0" w:space="0" w:color="auto"/>
            <w:left w:val="none" w:sz="0" w:space="0" w:color="auto"/>
            <w:bottom w:val="none" w:sz="0" w:space="0" w:color="auto"/>
            <w:right w:val="none" w:sz="0" w:space="0" w:color="auto"/>
          </w:divBdr>
          <w:divsChild>
            <w:div w:id="228537673">
              <w:marLeft w:val="0"/>
              <w:marRight w:val="0"/>
              <w:marTop w:val="0"/>
              <w:marBottom w:val="0"/>
              <w:divBdr>
                <w:top w:val="none" w:sz="0" w:space="0" w:color="auto"/>
                <w:left w:val="none" w:sz="0" w:space="0" w:color="auto"/>
                <w:bottom w:val="none" w:sz="0" w:space="0" w:color="auto"/>
                <w:right w:val="none" w:sz="0" w:space="0" w:color="auto"/>
              </w:divBdr>
              <w:divsChild>
                <w:div w:id="889071989">
                  <w:marLeft w:val="0"/>
                  <w:marRight w:val="0"/>
                  <w:marTop w:val="0"/>
                  <w:marBottom w:val="0"/>
                  <w:divBdr>
                    <w:top w:val="none" w:sz="0" w:space="0" w:color="auto"/>
                    <w:left w:val="none" w:sz="0" w:space="0" w:color="auto"/>
                    <w:bottom w:val="none" w:sz="0" w:space="0" w:color="auto"/>
                    <w:right w:val="none" w:sz="0" w:space="0" w:color="auto"/>
                  </w:divBdr>
                  <w:divsChild>
                    <w:div w:id="2125810448">
                      <w:marLeft w:val="0"/>
                      <w:marRight w:val="0"/>
                      <w:marTop w:val="0"/>
                      <w:marBottom w:val="0"/>
                      <w:divBdr>
                        <w:top w:val="none" w:sz="0" w:space="0" w:color="auto"/>
                        <w:left w:val="none" w:sz="0" w:space="0" w:color="auto"/>
                        <w:bottom w:val="none" w:sz="0" w:space="0" w:color="auto"/>
                        <w:right w:val="none" w:sz="0" w:space="0" w:color="auto"/>
                      </w:divBdr>
                      <w:divsChild>
                        <w:div w:id="35180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9566">
              <w:marLeft w:val="0"/>
              <w:marRight w:val="0"/>
              <w:marTop w:val="0"/>
              <w:marBottom w:val="0"/>
              <w:divBdr>
                <w:top w:val="none" w:sz="0" w:space="0" w:color="auto"/>
                <w:left w:val="none" w:sz="0" w:space="0" w:color="auto"/>
                <w:bottom w:val="none" w:sz="0" w:space="0" w:color="auto"/>
                <w:right w:val="none" w:sz="0" w:space="0" w:color="auto"/>
              </w:divBdr>
              <w:divsChild>
                <w:div w:id="525556456">
                  <w:marLeft w:val="0"/>
                  <w:marRight w:val="0"/>
                  <w:marTop w:val="0"/>
                  <w:marBottom w:val="0"/>
                  <w:divBdr>
                    <w:top w:val="none" w:sz="0" w:space="0" w:color="auto"/>
                    <w:left w:val="none" w:sz="0" w:space="0" w:color="auto"/>
                    <w:bottom w:val="none" w:sz="0" w:space="0" w:color="auto"/>
                    <w:right w:val="none" w:sz="0" w:space="0" w:color="auto"/>
                  </w:divBdr>
                  <w:divsChild>
                    <w:div w:id="15360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722</Words>
  <Characters>3974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Zubida HEMARID</dc:creator>
  <cp:keywords/>
  <dc:description/>
  <cp:lastModifiedBy>Zubida HEMARID</cp:lastModifiedBy>
  <cp:revision>1</cp:revision>
  <dcterms:created xsi:type="dcterms:W3CDTF">2022-05-04T21:02:00Z</dcterms:created>
  <dcterms:modified xsi:type="dcterms:W3CDTF">2022-05-04T21:14:00Z</dcterms:modified>
</cp:coreProperties>
</file>